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EF" w:rsidRPr="00F34750" w:rsidRDefault="00FD1AA5" w:rsidP="00745AAD">
      <w:pPr>
        <w:shd w:val="clear" w:color="auto" w:fill="FFFFFF"/>
        <w:spacing w:line="252" w:lineRule="exact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F34750">
        <w:rPr>
          <w:rFonts w:ascii="Times New Roman" w:hAnsi="Times New Roman"/>
          <w:b/>
          <w:sz w:val="24"/>
          <w:szCs w:val="24"/>
        </w:rPr>
        <w:t>ОБРАЗЕЦ ДЛЯ ЗАПОЛНЕНИЯ</w:t>
      </w:r>
    </w:p>
    <w:p w:rsidR="00FD1AA5" w:rsidRPr="00782FEA" w:rsidRDefault="00FD1AA5" w:rsidP="008755AC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bookmarkStart w:id="0" w:name="Par605"/>
      <w:bookmarkEnd w:id="0"/>
      <w:r w:rsidRPr="00782FEA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782FEA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1107/00011111 </w:t>
      </w:r>
    </w:p>
    <w:p w:rsidR="00FD1AA5" w:rsidRPr="00782FEA" w:rsidRDefault="00FD1AA5" w:rsidP="008755AC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целевого жилищного займа, предоставляемого участнику накопительно-ипотечной системы жилищного обеспечения военнослужащих на </w:t>
      </w:r>
      <w:r w:rsidR="00F22328" w:rsidRPr="009F7598">
        <w:rPr>
          <w:rFonts w:ascii="Times New Roman" w:hAnsi="Times New Roman"/>
          <w:b/>
          <w:sz w:val="24"/>
          <w:szCs w:val="24"/>
        </w:rPr>
        <w:t>у</w:t>
      </w:r>
      <w:r w:rsidRPr="009F7598">
        <w:rPr>
          <w:rFonts w:ascii="Times New Roman" w:hAnsi="Times New Roman"/>
          <w:b/>
          <w:sz w:val="24"/>
          <w:szCs w:val="24"/>
        </w:rPr>
        <w:t>плату части</w:t>
      </w:r>
      <w:r w:rsidRPr="00782FEA">
        <w:rPr>
          <w:rFonts w:ascii="Times New Roman" w:hAnsi="Times New Roman"/>
          <w:b/>
          <w:sz w:val="24"/>
          <w:szCs w:val="24"/>
        </w:rPr>
        <w:t xml:space="preserve"> цены договора участия в долевом строительстве и (или) погашения обязательств </w:t>
      </w:r>
    </w:p>
    <w:p w:rsidR="00FD1AA5" w:rsidRPr="00782FEA" w:rsidRDefault="00FD1AA5" w:rsidP="008755A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по ипотечному </w:t>
      </w:r>
      <w:r w:rsidR="00990FA9" w:rsidRPr="00782FEA">
        <w:rPr>
          <w:rFonts w:ascii="Times New Roman" w:hAnsi="Times New Roman"/>
          <w:b/>
          <w:sz w:val="24"/>
          <w:szCs w:val="24"/>
        </w:rPr>
        <w:t>кредиту</w:t>
      </w:r>
      <w:r w:rsidRPr="00782FEA">
        <w:rPr>
          <w:rFonts w:ascii="Times New Roman" w:hAnsi="Times New Roman"/>
          <w:b/>
          <w:sz w:val="24"/>
          <w:szCs w:val="24"/>
        </w:rPr>
        <w:t xml:space="preserve"> для приобретения жилого помещения</w:t>
      </w:r>
    </w:p>
    <w:p w:rsidR="008A61EF" w:rsidRPr="00782FEA" w:rsidRDefault="00FD1AA5" w:rsidP="00745AA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(жилых помещений) </w:t>
      </w:r>
    </w:p>
    <w:p w:rsidR="00FD1AA5" w:rsidRPr="00782FEA" w:rsidRDefault="00FD1AA5" w:rsidP="00FD1AA5">
      <w:pPr>
        <w:widowControl w:val="0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sz w:val="24"/>
          <w:szCs w:val="24"/>
        </w:rPr>
        <w:t xml:space="preserve">г. Москва </w:t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="00E52B16" w:rsidRPr="00782FEA">
        <w:rPr>
          <w:rFonts w:ascii="Times New Roman" w:hAnsi="Times New Roman"/>
          <w:sz w:val="24"/>
          <w:szCs w:val="24"/>
        </w:rPr>
        <w:t xml:space="preserve">       </w:t>
      </w:r>
      <w:r w:rsidR="00990FA9" w:rsidRPr="00782FEA">
        <w:rPr>
          <w:rFonts w:ascii="Times New Roman" w:hAnsi="Times New Roman"/>
          <w:sz w:val="24"/>
          <w:szCs w:val="24"/>
        </w:rPr>
        <w:t xml:space="preserve"> </w:t>
      </w:r>
      <w:r w:rsidR="00782FEA">
        <w:rPr>
          <w:rFonts w:ascii="Times New Roman" w:hAnsi="Times New Roman"/>
          <w:sz w:val="24"/>
          <w:szCs w:val="24"/>
        </w:rPr>
        <w:t>«___» _______ 20__ г.</w:t>
      </w:r>
    </w:p>
    <w:p w:rsidR="00ED1A74" w:rsidRPr="00F11111" w:rsidRDefault="00ED1A74" w:rsidP="00ED1A74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9A5253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E14CFB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3835EA">
        <w:rPr>
          <w:rFonts w:ascii="Times New Roman" w:hAnsi="Times New Roman"/>
          <w:noProof/>
          <w:sz w:val="24"/>
          <w:szCs w:val="24"/>
        </w:rPr>
        <w:t>2</w:t>
      </w:r>
      <w:r w:rsidR="003835EA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3835EA">
        <w:rPr>
          <w:rFonts w:ascii="Times New Roman" w:hAnsi="Times New Roman"/>
          <w:noProof/>
          <w:sz w:val="24"/>
          <w:szCs w:val="24"/>
        </w:rPr>
        <w:t>августа 2023</w:t>
      </w:r>
      <w:r w:rsidR="003835EA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3835EA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3835EA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3835EA">
        <w:rPr>
          <w:rFonts w:ascii="Times New Roman" w:hAnsi="Times New Roman"/>
          <w:noProof/>
          <w:sz w:val="24"/>
          <w:szCs w:val="24"/>
        </w:rPr>
        <w:t>адимировной</w:t>
      </w:r>
      <w:r w:rsidR="003835EA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3835EA">
        <w:rPr>
          <w:rFonts w:ascii="Times New Roman" w:hAnsi="Times New Roman"/>
          <w:noProof/>
          <w:sz w:val="24"/>
          <w:szCs w:val="24"/>
        </w:rPr>
        <w:t>23</w:t>
      </w:r>
      <w:r w:rsidR="003835EA" w:rsidRPr="00B221E0">
        <w:rPr>
          <w:rFonts w:ascii="Times New Roman" w:hAnsi="Times New Roman"/>
          <w:noProof/>
          <w:sz w:val="24"/>
          <w:szCs w:val="24"/>
        </w:rPr>
        <w:t>-</w:t>
      </w:r>
      <w:r w:rsidR="003835EA">
        <w:rPr>
          <w:rFonts w:ascii="Times New Roman" w:hAnsi="Times New Roman"/>
          <w:noProof/>
          <w:sz w:val="24"/>
          <w:szCs w:val="24"/>
        </w:rPr>
        <w:t>2</w:t>
      </w:r>
      <w:r w:rsidR="003835EA" w:rsidRPr="00B221E0">
        <w:rPr>
          <w:rFonts w:ascii="Times New Roman" w:hAnsi="Times New Roman"/>
          <w:noProof/>
          <w:sz w:val="24"/>
          <w:szCs w:val="24"/>
        </w:rPr>
        <w:t>-</w:t>
      </w:r>
      <w:r w:rsidR="003835EA">
        <w:rPr>
          <w:rFonts w:ascii="Times New Roman" w:hAnsi="Times New Roman"/>
          <w:noProof/>
          <w:sz w:val="24"/>
          <w:szCs w:val="24"/>
        </w:rPr>
        <w:t>1259, серия 77 АД</w:t>
      </w:r>
      <w:r w:rsidR="003835EA" w:rsidRPr="00B221E0">
        <w:rPr>
          <w:rFonts w:ascii="Times New Roman" w:hAnsi="Times New Roman"/>
          <w:noProof/>
          <w:sz w:val="24"/>
          <w:szCs w:val="24"/>
        </w:rPr>
        <w:t>  № </w:t>
      </w:r>
      <w:r w:rsidR="003835EA">
        <w:rPr>
          <w:rFonts w:ascii="Times New Roman" w:hAnsi="Times New Roman"/>
          <w:noProof/>
          <w:sz w:val="24"/>
          <w:szCs w:val="24"/>
        </w:rPr>
        <w:t>4075194</w:t>
      </w:r>
      <w:r w:rsidRPr="00B221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8A61EF" w:rsidRDefault="00FD1AA5" w:rsidP="00D22A49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782FEA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782FEA">
        <w:rPr>
          <w:rFonts w:ascii="Times New Roman" w:hAnsi="Times New Roman"/>
          <w:sz w:val="24"/>
          <w:szCs w:val="24"/>
          <w:highlight w:val="cyan"/>
        </w:rPr>
        <w:t>,</w:t>
      </w:r>
      <w:r w:rsidR="00990FA9" w:rsidRPr="00782FEA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782FEA">
        <w:rPr>
          <w:rFonts w:ascii="Times New Roman" w:hAnsi="Times New Roman"/>
          <w:sz w:val="24"/>
          <w:szCs w:val="24"/>
        </w:rPr>
        <w:t xml:space="preserve"> серия </w:t>
      </w:r>
      <w:r w:rsidRPr="00782FEA">
        <w:rPr>
          <w:rFonts w:ascii="Times New Roman" w:hAnsi="Times New Roman"/>
          <w:sz w:val="24"/>
          <w:szCs w:val="24"/>
          <w:highlight w:val="cyan"/>
        </w:rPr>
        <w:t>22 22</w:t>
      </w:r>
      <w:r w:rsidRPr="00782FEA">
        <w:rPr>
          <w:rFonts w:ascii="Times New Roman" w:hAnsi="Times New Roman"/>
          <w:sz w:val="24"/>
          <w:szCs w:val="24"/>
        </w:rPr>
        <w:t xml:space="preserve"> номер </w:t>
      </w:r>
      <w:r w:rsidRPr="00782FEA">
        <w:rPr>
          <w:rFonts w:ascii="Times New Roman" w:hAnsi="Times New Roman"/>
          <w:sz w:val="24"/>
          <w:szCs w:val="24"/>
          <w:highlight w:val="cyan"/>
        </w:rPr>
        <w:t>222222</w:t>
      </w:r>
      <w:r w:rsidRPr="00782FEA">
        <w:rPr>
          <w:rFonts w:ascii="Times New Roman" w:hAnsi="Times New Roman"/>
          <w:sz w:val="24"/>
          <w:szCs w:val="24"/>
        </w:rPr>
        <w:t xml:space="preserve">, выдан </w:t>
      </w:r>
      <w:r w:rsidRPr="00782FEA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782FEA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="00E52B16" w:rsidRPr="00782FEA">
        <w:rPr>
          <w:rFonts w:ascii="Times New Roman" w:hAnsi="Times New Roman"/>
          <w:sz w:val="24"/>
          <w:szCs w:val="24"/>
          <w:highlight w:val="cyan"/>
        </w:rPr>
        <w:t>зарегистрированный</w:t>
      </w:r>
      <w:r w:rsidR="00D22A49" w:rsidRPr="00782FEA">
        <w:rPr>
          <w:rFonts w:ascii="Times New Roman" w:hAnsi="Times New Roman"/>
          <w:sz w:val="24"/>
          <w:szCs w:val="24"/>
          <w:highlight w:val="cyan"/>
        </w:rPr>
        <w:t> </w:t>
      </w:r>
      <w:r w:rsidR="00E52B16" w:rsidRPr="00782FEA">
        <w:rPr>
          <w:rFonts w:ascii="Times New Roman" w:hAnsi="Times New Roman"/>
          <w:sz w:val="24"/>
          <w:szCs w:val="24"/>
          <w:highlight w:val="cyan"/>
        </w:rPr>
        <w:t>по</w:t>
      </w:r>
      <w:r w:rsidR="00D22A49" w:rsidRPr="00782FEA">
        <w:rPr>
          <w:rFonts w:ascii="Times New Roman" w:hAnsi="Times New Roman"/>
          <w:sz w:val="24"/>
          <w:szCs w:val="24"/>
          <w:highlight w:val="cyan"/>
        </w:rPr>
        <w:t> </w:t>
      </w:r>
      <w:r w:rsidR="00E52B16" w:rsidRPr="00782FEA">
        <w:rPr>
          <w:rFonts w:ascii="Times New Roman" w:hAnsi="Times New Roman"/>
          <w:sz w:val="24"/>
          <w:szCs w:val="24"/>
          <w:highlight w:val="cyan"/>
        </w:rPr>
        <w:t>адресу:</w:t>
      </w:r>
      <w:r w:rsidR="00D22A49" w:rsidRPr="00782FEA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82FEA">
        <w:rPr>
          <w:rFonts w:ascii="Times New Roman" w:hAnsi="Times New Roman"/>
          <w:sz w:val="24"/>
          <w:szCs w:val="24"/>
          <w:highlight w:val="cyan"/>
        </w:rPr>
        <w:t>г.</w:t>
      </w:r>
      <w:r w:rsidR="00834F38" w:rsidRPr="00782FEA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82FEA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782FEA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782FEA">
        <w:rPr>
          <w:rFonts w:ascii="Times New Roman" w:hAnsi="Times New Roman"/>
          <w:sz w:val="24"/>
          <w:szCs w:val="24"/>
        </w:rPr>
        <w:t>й(</w:t>
      </w:r>
      <w:proofErr w:type="gramEnd"/>
      <w:r w:rsidRPr="00782FEA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</w:t>
      </w:r>
      <w:r w:rsidR="00990FA9" w:rsidRPr="00782FEA">
        <w:rPr>
          <w:rFonts w:ascii="Times New Roman" w:hAnsi="Times New Roman"/>
          <w:sz w:val="24"/>
          <w:szCs w:val="24"/>
        </w:rPr>
        <w:t>тоящий Договор о нижеследующем.</w:t>
      </w:r>
    </w:p>
    <w:p w:rsidR="00F22328" w:rsidRPr="00782FEA" w:rsidRDefault="00F22328" w:rsidP="00D22A49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1EF" w:rsidRPr="00782FEA" w:rsidRDefault="008A61EF" w:rsidP="008A61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644"/>
      <w:bookmarkEnd w:id="1"/>
      <w:r w:rsidRPr="00782FE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8A61EF" w:rsidP="008A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именном накопительном счете</w:t>
      </w:r>
      <w:r w:rsidR="00CF68E4" w:rsidRPr="00782FEA">
        <w:rPr>
          <w:rFonts w:ascii="Times New Roman" w:hAnsi="Times New Roman" w:cs="Times New Roman"/>
          <w:sz w:val="24"/>
          <w:szCs w:val="24"/>
        </w:rPr>
        <w:t xml:space="preserve"> Заемщика (далее – накопления).</w:t>
      </w:r>
    </w:p>
    <w:p w:rsidR="00220AFD" w:rsidRPr="00782FEA" w:rsidRDefault="00220AFD" w:rsidP="00220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782FE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8755AC" w:rsidRPr="00782FEA">
        <w:rPr>
          <w:rFonts w:ascii="Times New Roman" w:hAnsi="Times New Roman" w:cs="Times New Roman"/>
          <w:sz w:val="24"/>
          <w:szCs w:val="24"/>
        </w:rPr>
        <w:t>Правила), утверж</w:t>
      </w:r>
      <w:r w:rsidRPr="00782FEA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BA7C86" w:rsidRPr="00782FEA">
        <w:rPr>
          <w:rFonts w:ascii="Times New Roman" w:hAnsi="Times New Roman" w:cs="Times New Roman"/>
          <w:sz w:val="24"/>
          <w:szCs w:val="24"/>
        </w:rPr>
        <w:t>.</w:t>
      </w:r>
      <w:r w:rsidRP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EF" w:rsidRPr="00782FEA" w:rsidRDefault="00651F9A" w:rsidP="008A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8"/>
      <w:bookmarkEnd w:id="2"/>
      <w:r w:rsidRPr="00782FEA">
        <w:rPr>
          <w:rFonts w:ascii="Times New Roman" w:hAnsi="Times New Roman" w:cs="Times New Roman"/>
          <w:sz w:val="24"/>
          <w:szCs w:val="24"/>
        </w:rPr>
        <w:t>3. </w:t>
      </w:r>
      <w:r w:rsidR="008A61EF" w:rsidRPr="00782FEA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Заемщику:</w:t>
      </w:r>
    </w:p>
    <w:p w:rsidR="00F22328" w:rsidRPr="00970952" w:rsidRDefault="008A61EF" w:rsidP="00F22328">
      <w:pPr>
        <w:widowControl w:val="0"/>
        <w:tabs>
          <w:tab w:val="right" w:pos="9072"/>
        </w:tabs>
        <w:spacing w:after="0"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bookmarkStart w:id="3" w:name="Par649"/>
      <w:bookmarkEnd w:id="3"/>
      <w:r w:rsidRPr="00782FEA">
        <w:rPr>
          <w:rFonts w:ascii="Times New Roman" w:hAnsi="Times New Roman"/>
          <w:sz w:val="24"/>
          <w:szCs w:val="24"/>
        </w:rPr>
        <w:t>3.1. </w:t>
      </w:r>
      <w:bookmarkStart w:id="4" w:name="Par671"/>
      <w:bookmarkEnd w:id="4"/>
      <w:r w:rsidR="001B103C" w:rsidRPr="00782FEA">
        <w:rPr>
          <w:rFonts w:ascii="Times New Roman" w:hAnsi="Times New Roman"/>
          <w:sz w:val="24"/>
          <w:szCs w:val="24"/>
        </w:rPr>
        <w:t xml:space="preserve">В размере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  <w:u w:val="single"/>
        </w:rPr>
        <w:t>600 000 (шестьсот тысяч)</w:t>
      </w:r>
      <w:r w:rsidR="001B103C" w:rsidRPr="00782FEA">
        <w:rPr>
          <w:rFonts w:ascii="Times New Roman" w:hAnsi="Times New Roman"/>
          <w:b/>
          <w:sz w:val="24"/>
          <w:szCs w:val="24"/>
        </w:rPr>
        <w:t xml:space="preserve"> рублей </w:t>
      </w:r>
      <w:r w:rsidR="001B103C" w:rsidRPr="008E0B62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="001B103C" w:rsidRPr="00782FEA">
        <w:rPr>
          <w:rFonts w:ascii="Times New Roman" w:hAnsi="Times New Roman"/>
          <w:sz w:val="24"/>
          <w:szCs w:val="24"/>
        </w:rPr>
        <w:t xml:space="preserve"> для оплаты части цены, указанной в договоре участия в долевом строительстве </w:t>
      </w:r>
      <w:r w:rsidR="001B103C" w:rsidRPr="00782FEA">
        <w:rPr>
          <w:rFonts w:ascii="Times New Roman" w:hAnsi="Times New Roman"/>
          <w:sz w:val="24"/>
          <w:szCs w:val="24"/>
          <w:highlight w:val="cyan"/>
        </w:rPr>
        <w:t xml:space="preserve">от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«11»</w:t>
      </w:r>
      <w:r w:rsidR="00782FEA">
        <w:rPr>
          <w:rFonts w:ascii="Times New Roman" w:hAnsi="Times New Roman"/>
          <w:b/>
          <w:sz w:val="24"/>
          <w:szCs w:val="24"/>
          <w:highlight w:val="cyan"/>
        </w:rPr>
        <w:t> 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января 2011 г. №  105,</w:t>
      </w:r>
      <w:r w:rsidR="001B103C" w:rsidRPr="00782FEA">
        <w:rPr>
          <w:rFonts w:ascii="Times New Roman" w:hAnsi="Times New Roman"/>
          <w:sz w:val="24"/>
          <w:szCs w:val="24"/>
        </w:rPr>
        <w:t xml:space="preserve"> заключенном Заемщиком с </w:t>
      </w:r>
      <w:r w:rsidR="00745AAD" w:rsidRPr="00782FEA">
        <w:rPr>
          <w:rFonts w:ascii="Times New Roman" w:hAnsi="Times New Roman"/>
          <w:sz w:val="24"/>
          <w:szCs w:val="24"/>
          <w:highlight w:val="cyan"/>
        </w:rPr>
        <w:t>Публичным</w:t>
      </w:r>
      <w:r w:rsidR="008755AC" w:rsidRPr="00782FEA">
        <w:rPr>
          <w:rFonts w:ascii="Times New Roman" w:hAnsi="Times New Roman"/>
          <w:sz w:val="24"/>
          <w:szCs w:val="24"/>
          <w:highlight w:val="cyan"/>
        </w:rPr>
        <w:t xml:space="preserve"> акционерным </w:t>
      </w:r>
      <w:r w:rsidR="001B103C" w:rsidRPr="00782FEA">
        <w:rPr>
          <w:rFonts w:ascii="Times New Roman" w:hAnsi="Times New Roman"/>
          <w:sz w:val="24"/>
          <w:szCs w:val="24"/>
          <w:highlight w:val="cyan"/>
        </w:rPr>
        <w:t>обществом</w:t>
      </w:r>
      <w:r w:rsidR="00085D24" w:rsidRPr="00782FEA">
        <w:rPr>
          <w:rFonts w:ascii="Times New Roman" w:hAnsi="Times New Roman"/>
          <w:sz w:val="24"/>
          <w:szCs w:val="24"/>
        </w:rPr>
        <w:t xml:space="preserve"> </w:t>
      </w:r>
      <w:r w:rsidR="001B103C" w:rsidRPr="00782FEA">
        <w:rPr>
          <w:rFonts w:ascii="Times New Roman" w:hAnsi="Times New Roman"/>
          <w:sz w:val="24"/>
          <w:szCs w:val="24"/>
          <w:highlight w:val="cyan"/>
        </w:rPr>
        <w:t>«ИНВЕСТОР</w:t>
      </w:r>
      <w:proofErr w:type="gramStart"/>
      <w:r w:rsidR="001B103C" w:rsidRPr="00782FEA">
        <w:rPr>
          <w:rFonts w:ascii="Times New Roman" w:hAnsi="Times New Roman"/>
          <w:sz w:val="24"/>
          <w:szCs w:val="24"/>
          <w:highlight w:val="cyan"/>
        </w:rPr>
        <w:t>»(</w:t>
      </w:r>
      <w:proofErr w:type="gramEnd"/>
      <w:r w:rsidR="001B103C" w:rsidRPr="00782FEA">
        <w:rPr>
          <w:rFonts w:ascii="Times New Roman" w:hAnsi="Times New Roman"/>
          <w:sz w:val="24"/>
          <w:szCs w:val="24"/>
          <w:highlight w:val="cyan"/>
        </w:rPr>
        <w:t>застройщик)</w:t>
      </w:r>
      <w:r w:rsidR="001B103C" w:rsidRPr="00782FEA">
        <w:rPr>
          <w:rFonts w:ascii="Times New Roman" w:hAnsi="Times New Roman"/>
          <w:sz w:val="24"/>
          <w:szCs w:val="24"/>
        </w:rPr>
        <w:t xml:space="preserve"> для приобретения жилого помещения (квартиры), находящегося по адресу: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Новосибирская область,</w:t>
      </w:r>
      <w:r w:rsidR="001B103C" w:rsidRPr="00782FEA">
        <w:rPr>
          <w:rFonts w:ascii="Times New Roman" w:hAnsi="Times New Roman"/>
          <w:b/>
          <w:sz w:val="24"/>
          <w:szCs w:val="24"/>
        </w:rPr>
        <w:t xml:space="preserve">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г. Новосибирск, ул. Пролетарская, (поз.№ 1 по ГП), корпус 1, секция 2, квартира № 72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  <w:u w:val="single"/>
        </w:rPr>
        <w:t>,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proofErr w:type="gramStart"/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находящегося</w:t>
      </w:r>
      <w:proofErr w:type="gramEnd"/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  <w:shd w:val="clear" w:color="auto" w:fill="FFFFFF" w:themeFill="background1"/>
        </w:rPr>
        <w:t>на 4 этаже</w:t>
      </w:r>
      <w:r w:rsidR="00346CE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F22328" w:rsidRPr="0095396F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</w:t>
      </w:r>
    </w:p>
    <w:p w:rsidR="00F22328" w:rsidRPr="00682739" w:rsidRDefault="00F22328" w:rsidP="00F22328">
      <w:pPr>
        <w:widowControl w:val="0"/>
        <w:tabs>
          <w:tab w:val="right" w:pos="9072"/>
        </w:tabs>
        <w:spacing w:after="0" w:line="240" w:lineRule="auto"/>
        <w:ind w:left="-142"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05181">
        <w:rPr>
          <w:rFonts w:ascii="Times New Roman" w:hAnsi="Times New Roman"/>
          <w:sz w:val="20"/>
          <w:szCs w:val="20"/>
        </w:rPr>
        <w:t xml:space="preserve">(город или иной населенный пункт, </w:t>
      </w:r>
      <w:r>
        <w:rPr>
          <w:rFonts w:ascii="Times New Roman" w:hAnsi="Times New Roman"/>
          <w:sz w:val="20"/>
          <w:szCs w:val="20"/>
        </w:rPr>
        <w:t>улица</w:t>
      </w:r>
      <w:r w:rsidRPr="009F7598">
        <w:rPr>
          <w:rFonts w:ascii="Times New Roman" w:hAnsi="Times New Roman"/>
          <w:sz w:val="20"/>
          <w:szCs w:val="20"/>
        </w:rPr>
        <w:t>,</w:t>
      </w:r>
      <w:r w:rsidRPr="009F7598">
        <w:t xml:space="preserve"> </w:t>
      </w:r>
      <w:r w:rsidRPr="009F7598">
        <w:rPr>
          <w:rFonts w:ascii="Times New Roman" w:hAnsi="Times New Roman"/>
          <w:sz w:val="20"/>
          <w:szCs w:val="20"/>
        </w:rPr>
        <w:t>кадастровый номер земельного участка,</w:t>
      </w:r>
      <w:proofErr w:type="gramEnd"/>
    </w:p>
    <w:p w:rsidR="00F22328" w:rsidRPr="00682739" w:rsidRDefault="00F22328" w:rsidP="00F22328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Pr="0068273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</w:p>
    <w:p w:rsidR="00F22328" w:rsidRPr="00970952" w:rsidRDefault="00F22328" w:rsidP="00F22328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номер участка или другие</w:t>
      </w:r>
      <w:r w:rsidRPr="006408F1">
        <w:rPr>
          <w:rFonts w:ascii="Times New Roman" w:hAnsi="Times New Roman"/>
          <w:sz w:val="20"/>
          <w:szCs w:val="20"/>
        </w:rPr>
        <w:t xml:space="preserve"> </w:t>
      </w:r>
      <w:r w:rsidRPr="00305181">
        <w:rPr>
          <w:rFonts w:ascii="Times New Roman" w:hAnsi="Times New Roman"/>
          <w:sz w:val="20"/>
          <w:szCs w:val="20"/>
        </w:rPr>
        <w:t xml:space="preserve">признаки места строительства объекта, </w:t>
      </w:r>
      <w:r w:rsidRPr="0068273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82739">
        <w:rPr>
          <w:rFonts w:ascii="Times New Roman" w:hAnsi="Times New Roman"/>
          <w:sz w:val="24"/>
          <w:szCs w:val="24"/>
        </w:rPr>
        <w:t>____________________________________________</w:t>
      </w:r>
    </w:p>
    <w:p w:rsidR="00F22328" w:rsidRPr="00305181" w:rsidRDefault="00F22328" w:rsidP="00F22328">
      <w:pPr>
        <w:widowControl w:val="0"/>
        <w:tabs>
          <w:tab w:val="right" w:pos="9360"/>
        </w:tabs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индивидуализирующие </w:t>
      </w:r>
      <w:r w:rsidRPr="00305181">
        <w:rPr>
          <w:rFonts w:ascii="Times New Roman" w:hAnsi="Times New Roman"/>
          <w:sz w:val="20"/>
          <w:szCs w:val="20"/>
        </w:rPr>
        <w:t>определение подлежащего передаче жилого помещения</w:t>
      </w:r>
    </w:p>
    <w:p w:rsidR="00F22328" w:rsidRPr="00305181" w:rsidRDefault="00F22328" w:rsidP="00F22328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8273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82739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  <w:r w:rsidRPr="00305181">
        <w:rPr>
          <w:rFonts w:ascii="Times New Roman" w:hAnsi="Times New Roman"/>
          <w:sz w:val="20"/>
          <w:szCs w:val="20"/>
        </w:rPr>
        <w:t>,</w:t>
      </w:r>
    </w:p>
    <w:p w:rsidR="001B103C" w:rsidRPr="00346CEB" w:rsidRDefault="00F22328" w:rsidP="00F22328">
      <w:pPr>
        <w:tabs>
          <w:tab w:val="right" w:pos="9072"/>
        </w:tabs>
        <w:spacing w:after="0"/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305181">
        <w:rPr>
          <w:rFonts w:ascii="Times New Roman" w:hAnsi="Times New Roman"/>
          <w:sz w:val="20"/>
          <w:szCs w:val="20"/>
        </w:rPr>
        <w:t>в соответствии с проектной документацией)</w:t>
      </w:r>
    </w:p>
    <w:p w:rsidR="001B103C" w:rsidRPr="00782FEA" w:rsidRDefault="001B103C" w:rsidP="00437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sz w:val="24"/>
          <w:szCs w:val="24"/>
        </w:rPr>
        <w:t xml:space="preserve">общей площадью </w:t>
      </w:r>
      <w:r w:rsidRPr="00782FEA">
        <w:rPr>
          <w:rFonts w:ascii="Times New Roman" w:hAnsi="Times New Roman"/>
          <w:sz w:val="24"/>
          <w:szCs w:val="24"/>
          <w:highlight w:val="cyan"/>
        </w:rPr>
        <w:t>45,6 кв. метров</w:t>
      </w:r>
      <w:r w:rsidRPr="00782FEA">
        <w:rPr>
          <w:rFonts w:ascii="Times New Roman" w:hAnsi="Times New Roman"/>
          <w:sz w:val="24"/>
          <w:szCs w:val="24"/>
        </w:rPr>
        <w:t xml:space="preserve">, состоящего из </w:t>
      </w:r>
      <w:r w:rsidRPr="00782FEA">
        <w:rPr>
          <w:rFonts w:ascii="Times New Roman" w:hAnsi="Times New Roman"/>
          <w:sz w:val="24"/>
          <w:szCs w:val="24"/>
          <w:highlight w:val="cyan"/>
        </w:rPr>
        <w:t>одной</w:t>
      </w:r>
      <w:r w:rsidRPr="00782FEA">
        <w:rPr>
          <w:rFonts w:ascii="Times New Roman" w:hAnsi="Times New Roman"/>
          <w:sz w:val="24"/>
          <w:szCs w:val="24"/>
        </w:rPr>
        <w:t xml:space="preserve"> комнаты, со сроком передачи застройщиком жилого помещения Заемщику 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не позднее 28 ноября </w:t>
      </w:r>
      <w:smartTag w:uri="urn:schemas-microsoft-com:office:smarttags" w:element="metricconverter">
        <w:smartTagPr>
          <w:attr w:name="ProductID" w:val="2011 г"/>
        </w:smartTagPr>
        <w:r w:rsidRPr="00782FEA">
          <w:rPr>
            <w:rFonts w:ascii="Times New Roman" w:hAnsi="Times New Roman"/>
            <w:sz w:val="24"/>
            <w:szCs w:val="24"/>
            <w:highlight w:val="cyan"/>
          </w:rPr>
          <w:t>2011 г</w:t>
        </w:r>
      </w:smartTag>
      <w:r w:rsidRPr="00782FEA">
        <w:rPr>
          <w:rFonts w:ascii="Times New Roman" w:hAnsi="Times New Roman"/>
          <w:sz w:val="24"/>
          <w:szCs w:val="24"/>
          <w:highlight w:val="cyan"/>
        </w:rPr>
        <w:t>.</w:t>
      </w:r>
      <w:r w:rsidRPr="00782FEA">
        <w:rPr>
          <w:rFonts w:ascii="Times New Roman" w:hAnsi="Times New Roman"/>
          <w:sz w:val="24"/>
          <w:szCs w:val="24"/>
        </w:rPr>
        <w:t xml:space="preserve"> в порядке, установленном договором участия в долевом строительстве, прошедшим государственную регистрацию.</w:t>
      </w:r>
    </w:p>
    <w:p w:rsidR="004E6556" w:rsidRPr="00782FEA" w:rsidRDefault="00A4320C" w:rsidP="00DC2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3.2. </w:t>
      </w:r>
      <w:r w:rsidR="00700F0F" w:rsidRPr="00782FEA">
        <w:rPr>
          <w:rFonts w:ascii="Times New Roman" w:hAnsi="Times New Roman" w:cs="Times New Roman"/>
          <w:sz w:val="24"/>
          <w:szCs w:val="24"/>
        </w:rPr>
        <w:t xml:space="preserve">Для </w:t>
      </w:r>
      <w:r w:rsidR="008A61EF" w:rsidRPr="00782FEA">
        <w:rPr>
          <w:rFonts w:ascii="Times New Roman" w:hAnsi="Times New Roman" w:cs="Times New Roman"/>
          <w:sz w:val="24"/>
          <w:szCs w:val="24"/>
        </w:rPr>
        <w:t>погашения обязательств по ипотечному кредиту (займу) за счет</w:t>
      </w:r>
      <w:r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 xml:space="preserve">накоплений Заемщика в соответствии с </w:t>
      </w:r>
      <w:r w:rsidRPr="00782FEA">
        <w:rPr>
          <w:rFonts w:ascii="Times New Roman" w:hAnsi="Times New Roman" w:cs="Times New Roman"/>
          <w:sz w:val="24"/>
          <w:szCs w:val="24"/>
        </w:rPr>
        <w:t xml:space="preserve">кредитным </w:t>
      </w:r>
      <w:r w:rsidR="00360034" w:rsidRPr="00782FEA">
        <w:rPr>
          <w:rFonts w:ascii="Times New Roman" w:hAnsi="Times New Roman" w:cs="Times New Roman"/>
          <w:sz w:val="24"/>
          <w:szCs w:val="24"/>
        </w:rPr>
        <w:t>договором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>(договором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>займа)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>от </w:t>
      </w:r>
      <w:r w:rsidR="001B103C" w:rsidRPr="00782FEA">
        <w:rPr>
          <w:rFonts w:ascii="Times New Roman" w:hAnsi="Times New Roman" w:cs="Times New Roman"/>
          <w:sz w:val="24"/>
          <w:szCs w:val="24"/>
          <w:highlight w:val="cyan"/>
        </w:rPr>
        <w:t>«15» января 2011г. № 135</w:t>
      </w:r>
      <w:r w:rsidR="001B103C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Pr="00782FEA">
        <w:rPr>
          <w:rFonts w:ascii="Times New Roman" w:hAnsi="Times New Roman" w:cs="Times New Roman"/>
          <w:sz w:val="24"/>
          <w:szCs w:val="24"/>
        </w:rPr>
        <w:t>заключенным Заемщик</w:t>
      </w:r>
      <w:r w:rsidR="00E016EE" w:rsidRPr="00782FEA">
        <w:rPr>
          <w:rFonts w:ascii="Times New Roman" w:hAnsi="Times New Roman" w:cs="Times New Roman"/>
          <w:sz w:val="24"/>
          <w:szCs w:val="24"/>
        </w:rPr>
        <w:t>ом с</w:t>
      </w:r>
      <w:r w:rsidR="00DC29FD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DC29FD" w:rsidRPr="00782FEA">
        <w:rPr>
          <w:rFonts w:ascii="Times New Roman" w:hAnsi="Times New Roman" w:cs="Times New Roman"/>
          <w:sz w:val="24"/>
          <w:szCs w:val="24"/>
          <w:shd w:val="clear" w:color="auto" w:fill="00FFFF"/>
        </w:rPr>
        <w:t>Публичным акционерным обществом «Наименование банка</w:t>
      </w:r>
      <w:r w:rsidR="0043791F" w:rsidRPr="00782FEA">
        <w:rPr>
          <w:rFonts w:ascii="Times New Roman" w:hAnsi="Times New Roman" w:cs="Times New Roman"/>
          <w:sz w:val="24"/>
          <w:szCs w:val="24"/>
          <w:shd w:val="clear" w:color="auto" w:fill="00FFFF"/>
        </w:rPr>
        <w:t>»</w:t>
      </w:r>
      <w:r w:rsidR="00782FEA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  <w:r w:rsidR="004E6556" w:rsidRPr="00782FEA">
        <w:rPr>
          <w:rFonts w:ascii="Times New Roman" w:hAnsi="Times New Roman" w:cs="Times New Roman"/>
          <w:sz w:val="24"/>
          <w:szCs w:val="24"/>
        </w:rPr>
        <w:t>(далее – Кредитор).</w:t>
      </w:r>
    </w:p>
    <w:p w:rsidR="009F7598" w:rsidRDefault="008A61EF" w:rsidP="009F75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9"/>
      <w:bookmarkEnd w:id="5"/>
      <w:r w:rsidRPr="00782FEA">
        <w:rPr>
          <w:rFonts w:ascii="Times New Roman" w:hAnsi="Times New Roman" w:cs="Times New Roman"/>
          <w:sz w:val="24"/>
          <w:szCs w:val="24"/>
        </w:rPr>
        <w:t>4.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Pr="00782FEA">
        <w:rPr>
          <w:rFonts w:ascii="Times New Roman" w:hAnsi="Times New Roman" w:cs="Times New Roman"/>
          <w:sz w:val="24"/>
          <w:szCs w:val="24"/>
        </w:rPr>
        <w:t>Цена договора участия в долевом строи</w:t>
      </w:r>
      <w:r w:rsidR="00F22328">
        <w:rPr>
          <w:rFonts w:ascii="Times New Roman" w:hAnsi="Times New Roman" w:cs="Times New Roman"/>
          <w:sz w:val="24"/>
          <w:szCs w:val="24"/>
        </w:rPr>
        <w:t>тельстве является фиксированной</w:t>
      </w:r>
      <w:r w:rsidR="00F22328" w:rsidRPr="009F7598">
        <w:rPr>
          <w:rFonts w:ascii="Times New Roman" w:hAnsi="Times New Roman" w:cs="Times New Roman"/>
          <w:sz w:val="24"/>
          <w:szCs w:val="24"/>
        </w:rPr>
        <w:t xml:space="preserve">, не подлежит изменению и составляет </w:t>
      </w:r>
      <w:r w:rsidR="009F7598"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="009F7598"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="009F7598"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="009F7598"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="009F7598" w:rsidRP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EF" w:rsidRPr="00782FEA" w:rsidRDefault="008A61EF" w:rsidP="009F75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FEA">
        <w:rPr>
          <w:rFonts w:ascii="Times New Roman" w:hAnsi="Times New Roman" w:cs="Times New Roman"/>
          <w:sz w:val="24"/>
          <w:szCs w:val="24"/>
        </w:rPr>
        <w:t>Уплата цены договора участия в долевом строительстве должна производиться путем внесения пла</w:t>
      </w:r>
      <w:r w:rsidR="00DA2F22" w:rsidRPr="00782FEA">
        <w:rPr>
          <w:rFonts w:ascii="Times New Roman" w:hAnsi="Times New Roman" w:cs="Times New Roman"/>
          <w:sz w:val="24"/>
          <w:szCs w:val="24"/>
        </w:rPr>
        <w:t>тежей в предусмотренный данным Д</w:t>
      </w:r>
      <w:r w:rsidRPr="00782FEA">
        <w:rPr>
          <w:rFonts w:ascii="Times New Roman" w:hAnsi="Times New Roman" w:cs="Times New Roman"/>
          <w:sz w:val="24"/>
          <w:szCs w:val="24"/>
        </w:rPr>
        <w:t xml:space="preserve">оговором период в соответствии с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82FE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82FEA">
          <w:rPr>
            <w:rFonts w:ascii="Times New Roman" w:hAnsi="Times New Roman" w:cs="Times New Roman"/>
            <w:sz w:val="24"/>
            <w:szCs w:val="24"/>
          </w:rPr>
          <w:t>5 стать</w:t>
        </w:r>
        <w:bookmarkStart w:id="6" w:name="_GoBack"/>
        <w:bookmarkEnd w:id="6"/>
        <w:r w:rsidRPr="00782FEA">
          <w:rPr>
            <w:rFonts w:ascii="Times New Roman" w:hAnsi="Times New Roman" w:cs="Times New Roman"/>
            <w:sz w:val="24"/>
            <w:szCs w:val="24"/>
          </w:rPr>
          <w:t>и 5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C316E0" w:rsidRPr="00782FEA">
        <w:rPr>
          <w:rFonts w:ascii="Times New Roman" w:hAnsi="Times New Roman" w:cs="Times New Roman"/>
          <w:sz w:val="24"/>
          <w:szCs w:val="24"/>
        </w:rPr>
        <w:t>о закона от 30 декабря 2004 г. №</w:t>
      </w:r>
      <w:r w:rsidR="00574065" w:rsidRPr="00782FEA">
        <w:rPr>
          <w:rFonts w:ascii="Times New Roman" w:hAnsi="Times New Roman" w:cs="Times New Roman"/>
          <w:sz w:val="24"/>
          <w:szCs w:val="24"/>
        </w:rPr>
        <w:t xml:space="preserve"> 214-ФЗ</w:t>
      </w:r>
      <w:r w:rsidR="0043791F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574065" w:rsidRPr="00782FEA">
        <w:rPr>
          <w:rFonts w:ascii="Times New Roman" w:hAnsi="Times New Roman" w:cs="Times New Roman"/>
          <w:sz w:val="24"/>
          <w:szCs w:val="24"/>
        </w:rPr>
        <w:t>«</w:t>
      </w:r>
      <w:r w:rsidRPr="00782FEA">
        <w:rPr>
          <w:rFonts w:ascii="Times New Roman" w:hAnsi="Times New Roman" w:cs="Times New Roman"/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574065" w:rsidRPr="00782FEA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782F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1EF" w:rsidRPr="00782FEA" w:rsidRDefault="008A61EF" w:rsidP="008A6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1EF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685"/>
      <w:bookmarkEnd w:id="7"/>
      <w:r w:rsidRPr="00782FEA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1A3D58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5. </w:t>
      </w:r>
      <w:r w:rsidR="008A61EF" w:rsidRPr="00782FEA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8A61EF" w:rsidRPr="00782FEA" w:rsidRDefault="008A61E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5.1.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Pr="00782FEA">
        <w:rPr>
          <w:rFonts w:ascii="Times New Roman" w:hAnsi="Times New Roman" w:cs="Times New Roman"/>
          <w:sz w:val="24"/>
          <w:szCs w:val="24"/>
        </w:rPr>
        <w:t xml:space="preserve">Залог прав требования Заемщика по договору участия в долевом строительстве жилого помещения (квартиры) в силу закона в пользу Российской Федерации в лице Учреждения </w:t>
      </w:r>
      <w:proofErr w:type="gramStart"/>
      <w:r w:rsidRPr="00782FE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договора участия в долевом строительстве до даты регистрации права собственности Заемщика на жилое помещение (квартиру), указанное в </w:t>
      </w:r>
      <w:hyperlink w:anchor="Par648" w:tooltip="Ссылка на текущий документ" w:history="1">
        <w:r w:rsidRPr="00782FE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F7598" w:rsidRDefault="00EF3660" w:rsidP="00F223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5.</w:t>
      </w:r>
      <w:r w:rsidR="00AF05E4" w:rsidRPr="00782FEA">
        <w:rPr>
          <w:rFonts w:ascii="Times New Roman" w:hAnsi="Times New Roman" w:cs="Times New Roman"/>
          <w:sz w:val="24"/>
          <w:szCs w:val="24"/>
        </w:rPr>
        <w:t>2</w:t>
      </w:r>
      <w:r w:rsidR="007F0E2B" w:rsidRPr="00782FEA">
        <w:rPr>
          <w:rFonts w:ascii="Times New Roman" w:hAnsi="Times New Roman" w:cs="Times New Roman"/>
          <w:sz w:val="24"/>
          <w:szCs w:val="24"/>
        </w:rPr>
        <w:t>. </w:t>
      </w:r>
      <w:r w:rsidR="00F22328" w:rsidRPr="00F22328">
        <w:rPr>
          <w:rFonts w:ascii="Times New Roman" w:hAnsi="Times New Roman" w:cs="Times New Roman"/>
          <w:sz w:val="24"/>
          <w:szCs w:val="24"/>
        </w:rPr>
        <w:t>Ипотека жилого помещения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(кварт</w:t>
      </w:r>
      <w:r w:rsidR="00F22328">
        <w:rPr>
          <w:rFonts w:ascii="Times New Roman" w:hAnsi="Times New Roman" w:cs="Times New Roman"/>
          <w:sz w:val="24"/>
          <w:szCs w:val="24"/>
        </w:rPr>
        <w:t xml:space="preserve">иры), указанного в пункте 3 </w:t>
      </w:r>
      <w:r w:rsidR="00F22328" w:rsidRPr="00F22328">
        <w:rPr>
          <w:rFonts w:ascii="Times New Roman" w:hAnsi="Times New Roman" w:cs="Times New Roman"/>
          <w:sz w:val="24"/>
          <w:szCs w:val="24"/>
        </w:rPr>
        <w:t>настоящего Договора, в пользу Российской Ф</w:t>
      </w:r>
      <w:r w:rsidR="00F22328">
        <w:rPr>
          <w:rFonts w:ascii="Times New Roman" w:hAnsi="Times New Roman" w:cs="Times New Roman"/>
          <w:sz w:val="24"/>
          <w:szCs w:val="24"/>
        </w:rPr>
        <w:t xml:space="preserve">едерации в лице Учреждения и </w:t>
      </w:r>
      <w:r w:rsidR="00F22328" w:rsidRPr="00F22328">
        <w:rPr>
          <w:rFonts w:ascii="Times New Roman" w:hAnsi="Times New Roman" w:cs="Times New Roman"/>
          <w:sz w:val="24"/>
          <w:szCs w:val="24"/>
        </w:rPr>
        <w:t>Кредитора, возникающая в силу закона со дн</w:t>
      </w:r>
      <w:r w:rsidR="00F22328">
        <w:rPr>
          <w:rFonts w:ascii="Times New Roman" w:hAnsi="Times New Roman" w:cs="Times New Roman"/>
          <w:sz w:val="24"/>
          <w:szCs w:val="24"/>
        </w:rPr>
        <w:t xml:space="preserve">я государственной регистрации </w:t>
      </w:r>
      <w:r w:rsidR="00F22328" w:rsidRPr="00F22328">
        <w:rPr>
          <w:rFonts w:ascii="Times New Roman" w:hAnsi="Times New Roman" w:cs="Times New Roman"/>
          <w:sz w:val="24"/>
          <w:szCs w:val="24"/>
        </w:rPr>
        <w:t>права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собственности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Заемщика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на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жилое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помещение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(ква</w:t>
      </w:r>
      <w:r w:rsidR="00F22328">
        <w:rPr>
          <w:rFonts w:ascii="Times New Roman" w:hAnsi="Times New Roman" w:cs="Times New Roman"/>
          <w:sz w:val="24"/>
          <w:szCs w:val="24"/>
        </w:rPr>
        <w:t xml:space="preserve">ртиру). </w:t>
      </w:r>
    </w:p>
    <w:p w:rsidR="008A61EF" w:rsidRPr="00782FEA" w:rsidRDefault="00F22328" w:rsidP="00F223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98">
        <w:rPr>
          <w:rFonts w:ascii="Times New Roman" w:hAnsi="Times New Roman" w:cs="Times New Roman"/>
          <w:sz w:val="24"/>
          <w:szCs w:val="24"/>
        </w:rPr>
        <w:t>Заемщик осуществляет действия, направленные на государственную регистрацию права собственности на указанное в пункте 3 настоящего Договора жилое помещение (квартиру), полученное по договору участия в долевом строительстве, в соответствии с пунктом 47 Правил.</w:t>
      </w:r>
    </w:p>
    <w:p w:rsidR="00AF05E4" w:rsidRPr="00F22328" w:rsidRDefault="00AF05E4" w:rsidP="00F2232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692"/>
      <w:bookmarkEnd w:id="8"/>
    </w:p>
    <w:p w:rsidR="00EE32D7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III. Порядок предоста</w:t>
      </w:r>
      <w:r w:rsidR="00F22328">
        <w:rPr>
          <w:rFonts w:ascii="Times New Roman" w:hAnsi="Times New Roman" w:cs="Times New Roman"/>
          <w:b/>
          <w:sz w:val="24"/>
          <w:szCs w:val="24"/>
        </w:rPr>
        <w:t xml:space="preserve">вления, </w:t>
      </w:r>
    </w:p>
    <w:p w:rsidR="008A61EF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EE32D7" w:rsidRPr="00782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FEA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6</w:t>
      </w:r>
      <w:r w:rsidR="001A3D58" w:rsidRPr="00782FEA">
        <w:rPr>
          <w:rFonts w:ascii="Times New Roman" w:hAnsi="Times New Roman" w:cs="Times New Roman"/>
          <w:sz w:val="24"/>
          <w:szCs w:val="24"/>
        </w:rPr>
        <w:t>. </w:t>
      </w:r>
      <w:r w:rsidR="008A61EF" w:rsidRPr="00782FEA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на цели, указанные:</w:t>
      </w: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6</w:t>
      </w:r>
      <w:r w:rsidR="001A3D58" w:rsidRPr="00782FEA">
        <w:rPr>
          <w:rFonts w:ascii="Times New Roman" w:hAnsi="Times New Roman" w:cs="Times New Roman"/>
          <w:sz w:val="24"/>
          <w:szCs w:val="24"/>
        </w:rPr>
        <w:t>.1. 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49" w:tooltip="Ссылка на текущий документ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1A3D58" w:rsidRPr="00782FEA">
        <w:rPr>
          <w:rFonts w:ascii="Times New Roman" w:hAnsi="Times New Roman" w:cs="Times New Roman"/>
          <w:sz w:val="24"/>
          <w:szCs w:val="24"/>
        </w:rPr>
        <w:t>–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в срок и в порядке, которые установлены </w:t>
      </w:r>
      <w:hyperlink r:id="rId11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пунктом 41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D223B8" w:rsidRPr="00782FEA" w:rsidRDefault="006F57CD" w:rsidP="00D223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6</w:t>
      </w:r>
      <w:r w:rsidR="001A3D58" w:rsidRPr="00782FEA">
        <w:rPr>
          <w:rFonts w:ascii="Times New Roman" w:hAnsi="Times New Roman" w:cs="Times New Roman"/>
          <w:sz w:val="24"/>
          <w:szCs w:val="24"/>
        </w:rPr>
        <w:t>.2. 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71" w:tooltip="Ссылка на текущий документ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подпункте 3.2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1A3D58" w:rsidRPr="00782FEA">
        <w:rPr>
          <w:rFonts w:ascii="Times New Roman" w:hAnsi="Times New Roman" w:cs="Times New Roman"/>
          <w:sz w:val="24"/>
          <w:szCs w:val="24"/>
        </w:rPr>
        <w:t>–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в срок и в порядке, которые установлены </w:t>
      </w:r>
      <w:hyperlink r:id="rId12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пунктами 24, 25</w:t>
        </w:r>
        <w:r w:rsidR="00BA7C86" w:rsidRPr="00782FEA">
          <w:rPr>
            <w:rFonts w:ascii="Times New Roman" w:hAnsi="Times New Roman" w:cs="Times New Roman"/>
            <w:sz w:val="24"/>
            <w:szCs w:val="24"/>
          </w:rPr>
          <w:t xml:space="preserve"> и</w:t>
        </w:r>
        <w:r w:rsidR="008A61EF" w:rsidRPr="00782FEA">
          <w:rPr>
            <w:rFonts w:ascii="Times New Roman" w:hAnsi="Times New Roman" w:cs="Times New Roman"/>
            <w:sz w:val="24"/>
            <w:szCs w:val="24"/>
          </w:rPr>
          <w:t xml:space="preserve"> 46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D223B8" w:rsidRP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B8" w:rsidRPr="00782FEA" w:rsidRDefault="00D223B8" w:rsidP="00D223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FEA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(займу), указанному в </w:t>
      </w:r>
      <w:r w:rsidR="0063790A" w:rsidRPr="00782FEA">
        <w:rPr>
          <w:rFonts w:ascii="Times New Roman" w:hAnsi="Times New Roman" w:cs="Times New Roman"/>
          <w:sz w:val="24"/>
          <w:szCs w:val="24"/>
        </w:rPr>
        <w:t>под</w:t>
      </w:r>
      <w:r w:rsidRPr="00782FEA">
        <w:rPr>
          <w:rFonts w:ascii="Times New Roman" w:hAnsi="Times New Roman" w:cs="Times New Roman"/>
          <w:sz w:val="24"/>
          <w:szCs w:val="24"/>
        </w:rPr>
        <w:t xml:space="preserve">пункте 3.1,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7</w:t>
      </w:r>
      <w:r w:rsidR="001A3D58" w:rsidRPr="00782FEA">
        <w:rPr>
          <w:rFonts w:ascii="Times New Roman" w:hAnsi="Times New Roman" w:cs="Times New Roman"/>
          <w:sz w:val="24"/>
          <w:szCs w:val="24"/>
        </w:rPr>
        <w:t>. 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3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8</w:t>
      </w:r>
      <w:r w:rsidR="007F0E2B" w:rsidRPr="00782FEA">
        <w:rPr>
          <w:rFonts w:ascii="Times New Roman" w:hAnsi="Times New Roman" w:cs="Times New Roman"/>
          <w:sz w:val="24"/>
          <w:szCs w:val="24"/>
        </w:rPr>
        <w:t>.</w:t>
      </w:r>
      <w:r w:rsidR="007F0E2B" w:rsidRPr="00782F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8A61EF" w:rsidRPr="00782FEA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C1185E" w:rsidRPr="009F7598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8A61EF" w:rsidRPr="009F7598">
        <w:rPr>
          <w:rFonts w:ascii="Times New Roman" w:hAnsi="Times New Roman" w:cs="Times New Roman"/>
          <w:sz w:val="24"/>
          <w:szCs w:val="24"/>
        </w:rPr>
        <w:t>для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направления материалов по взаиморасчетам с Заимодавцем.</w:t>
      </w:r>
      <w:proofErr w:type="gramEnd"/>
    </w:p>
    <w:p w:rsidR="0005683B" w:rsidRPr="00782FEA" w:rsidRDefault="006F57CD" w:rsidP="00056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9</w:t>
      </w:r>
      <w:r w:rsidR="007F0E2B" w:rsidRPr="00782FEA">
        <w:rPr>
          <w:rFonts w:ascii="Times New Roman" w:hAnsi="Times New Roman" w:cs="Times New Roman"/>
          <w:sz w:val="24"/>
          <w:szCs w:val="24"/>
        </w:rPr>
        <w:t>.</w:t>
      </w:r>
      <w:r w:rsidR="007F0E2B" w:rsidRPr="00782F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683B" w:rsidRPr="00782FE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AF05E4" w:rsidRPr="00782FEA" w:rsidRDefault="008A61EF" w:rsidP="008755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C26927" w:rsidRPr="00782FEA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8A61EF" w:rsidRPr="00782FEA" w:rsidRDefault="0086639C" w:rsidP="004379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6F57CD" w:rsidRPr="00782FEA">
        <w:rPr>
          <w:rFonts w:ascii="Times New Roman" w:hAnsi="Times New Roman" w:cs="Times New Roman"/>
          <w:sz w:val="24"/>
          <w:szCs w:val="24"/>
        </w:rPr>
        <w:t>0</w:t>
      </w:r>
      <w:r w:rsidR="007F0E2B" w:rsidRPr="00782FEA">
        <w:rPr>
          <w:rFonts w:ascii="Times New Roman" w:hAnsi="Times New Roman" w:cs="Times New Roman"/>
          <w:sz w:val="24"/>
          <w:szCs w:val="24"/>
        </w:rPr>
        <w:t>.</w:t>
      </w:r>
      <w:r w:rsidR="007F0E2B" w:rsidRPr="00782F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DA2F22" w:rsidRPr="00782FEA">
        <w:rPr>
          <w:rFonts w:ascii="Times New Roman" w:hAnsi="Times New Roman" w:cs="Times New Roman"/>
          <w:sz w:val="24"/>
          <w:szCs w:val="24"/>
        </w:rPr>
        <w:t>В случае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</w:t>
      </w:r>
      <w:proofErr w:type="gramEnd"/>
    </w:p>
    <w:p w:rsidR="0043791F" w:rsidRPr="00782FEA" w:rsidRDefault="0043791F" w:rsidP="00F223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5ED" w:rsidRPr="00782FEA" w:rsidRDefault="005625ED" w:rsidP="005625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703"/>
      <w:bookmarkEnd w:id="9"/>
      <w:r w:rsidRPr="00782FEA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5625ED" w:rsidRPr="00F22328" w:rsidRDefault="005625ED" w:rsidP="005625ED">
      <w:pPr>
        <w:pStyle w:val="ConsPlusNonformat"/>
        <w:jc w:val="both"/>
        <w:rPr>
          <w:rFonts w:ascii="Times New Roman" w:hAnsi="Times New Roman" w:cs="Times New Roman"/>
        </w:rPr>
      </w:pP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12. Заемщик обязан уведомить Заимодавца о возникновении угрозы утраты или повреждения жилого помещения. Жилое помещение находится </w:t>
      </w:r>
      <w:proofErr w:type="gramStart"/>
      <w:r w:rsidRPr="00782FEA">
        <w:rPr>
          <w:rFonts w:ascii="Times New Roman" w:hAnsi="Times New Roman" w:cs="Times New Roman"/>
          <w:sz w:val="24"/>
          <w:szCs w:val="24"/>
        </w:rPr>
        <w:t>в залоге у Заимодавца до возникновения у Заемщика права на использование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накоплений в соответствии с Федеральным законом либо до полного возврата средств целевого жилищного займа Заимодавцу.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FEA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2D4480" w:rsidRPr="00E00691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706CE5" w:rsidRPr="00F22328" w:rsidRDefault="00706CE5" w:rsidP="00F2232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707"/>
      <w:bookmarkEnd w:id="10"/>
    </w:p>
    <w:p w:rsidR="008A61EF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3602B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5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="008A61EF" w:rsidRPr="00782FEA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8A61EF" w:rsidRPr="00782FEA" w:rsidRDefault="003602B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6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="008A61EF" w:rsidRPr="00782FEA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DA2F22" w:rsidRPr="00782FEA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8A61EF" w:rsidRPr="00782FEA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F23BBD" w:rsidRPr="00782FEA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</w:t>
      </w:r>
      <w:r w:rsidR="000B2788" w:rsidRPr="00782FEA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="00F23BBD" w:rsidRPr="00782FEA">
        <w:rPr>
          <w:rFonts w:ascii="Times New Roman" w:hAnsi="Times New Roman" w:cs="Times New Roman"/>
          <w:sz w:val="24"/>
          <w:szCs w:val="24"/>
        </w:rPr>
        <w:t>, указанного в пункте 3 настоящего Договора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</w:p>
    <w:p w:rsidR="008A61EF" w:rsidRPr="00782FEA" w:rsidRDefault="003602B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7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="008A61EF" w:rsidRPr="00782FEA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8A61EF" w:rsidRPr="00782FEA" w:rsidRDefault="003602BF" w:rsidP="00F14D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8</w:t>
      </w:r>
      <w:r w:rsidR="008A61EF" w:rsidRPr="00782FEA">
        <w:rPr>
          <w:rFonts w:ascii="Times New Roman" w:hAnsi="Times New Roman" w:cs="Times New Roman"/>
          <w:sz w:val="24"/>
          <w:szCs w:val="24"/>
        </w:rPr>
        <w:t>. Наступление обстоятельств непреодолимой силы (форс-мажор) освобождает Стороны от ответственности за не</w:t>
      </w:r>
      <w:r w:rsidR="00DA2F22" w:rsidRPr="00782FEA">
        <w:rPr>
          <w:rFonts w:ascii="Times New Roman" w:hAnsi="Times New Roman" w:cs="Times New Roman"/>
          <w:sz w:val="24"/>
          <w:szCs w:val="24"/>
        </w:rPr>
        <w:t>ис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="00DA2F22" w:rsidRPr="00782FEA">
        <w:rPr>
          <w:rFonts w:ascii="Times New Roman" w:hAnsi="Times New Roman" w:cs="Times New Roman"/>
          <w:sz w:val="24"/>
          <w:szCs w:val="24"/>
        </w:rPr>
        <w:t>или несвоевременное ис</w:t>
      </w:r>
      <w:r w:rsidR="008A61EF" w:rsidRPr="00782FEA">
        <w:rPr>
          <w:rFonts w:ascii="Times New Roman" w:hAnsi="Times New Roman" w:cs="Times New Roman"/>
          <w:sz w:val="24"/>
          <w:szCs w:val="24"/>
        </w:rPr>
        <w:t>полне</w:t>
      </w:r>
      <w:r w:rsidR="00DA2F22" w:rsidRPr="00782FEA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8A61EF" w:rsidRPr="00782FEA">
        <w:rPr>
          <w:rFonts w:ascii="Times New Roman" w:hAnsi="Times New Roman" w:cs="Times New Roman"/>
          <w:sz w:val="24"/>
          <w:szCs w:val="24"/>
        </w:rPr>
        <w:t>оговору.</w:t>
      </w:r>
    </w:p>
    <w:p w:rsidR="008A61EF" w:rsidRPr="00782FEA" w:rsidRDefault="003602BF" w:rsidP="00012D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9</w:t>
      </w:r>
      <w:r w:rsidR="001A3D58" w:rsidRPr="00782FEA">
        <w:rPr>
          <w:rFonts w:ascii="Times New Roman" w:hAnsi="Times New Roman" w:cs="Times New Roman"/>
          <w:sz w:val="24"/>
          <w:szCs w:val="24"/>
        </w:rPr>
        <w:t>. </w:t>
      </w:r>
      <w:r w:rsidR="008A61EF" w:rsidRPr="00782FEA">
        <w:rPr>
          <w:rFonts w:ascii="Times New Roman" w:hAnsi="Times New Roman" w:cs="Times New Roman"/>
          <w:sz w:val="24"/>
          <w:szCs w:val="24"/>
        </w:rPr>
        <w:t>Настоящий Договор составлен в т</w:t>
      </w:r>
      <w:r w:rsidR="00B24666" w:rsidRPr="00782FEA">
        <w:rPr>
          <w:rFonts w:ascii="Times New Roman" w:hAnsi="Times New Roman" w:cs="Times New Roman"/>
          <w:sz w:val="24"/>
          <w:szCs w:val="24"/>
        </w:rPr>
        <w:t>рех экземплярах, имеющих равную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B24666" w:rsidRPr="00782FEA">
        <w:rPr>
          <w:rFonts w:ascii="Times New Roman" w:hAnsi="Times New Roman" w:cs="Times New Roman"/>
          <w:sz w:val="24"/>
          <w:szCs w:val="24"/>
        </w:rPr>
        <w:t>юридическую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B24666" w:rsidRPr="00782FEA">
        <w:rPr>
          <w:rFonts w:ascii="Times New Roman" w:hAnsi="Times New Roman" w:cs="Times New Roman"/>
          <w:sz w:val="24"/>
          <w:szCs w:val="24"/>
        </w:rPr>
        <w:t>силу,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B24666" w:rsidRPr="00782FEA">
        <w:rPr>
          <w:rFonts w:ascii="Times New Roman" w:hAnsi="Times New Roman" w:cs="Times New Roman"/>
          <w:sz w:val="24"/>
          <w:szCs w:val="24"/>
        </w:rPr>
        <w:t>по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одному экземпляру для каждой из Сторон и один экземпляр </w:t>
      </w:r>
      <w:r w:rsidR="00C316E0" w:rsidRPr="00782FEA">
        <w:rPr>
          <w:rFonts w:ascii="Times New Roman" w:hAnsi="Times New Roman" w:cs="Times New Roman"/>
          <w:sz w:val="24"/>
          <w:szCs w:val="24"/>
        </w:rPr>
        <w:t>–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990FA9" w:rsidRPr="00F22328" w:rsidRDefault="00990FA9" w:rsidP="00990F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0D69" w:rsidRPr="00782FEA" w:rsidRDefault="00D80D69" w:rsidP="00D80D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DC29FD" w:rsidRPr="00F22328" w:rsidRDefault="00DC29FD" w:rsidP="00F22328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252"/>
      </w:tblGrid>
      <w:tr w:rsidR="00DC29FD" w:rsidRPr="00782FEA" w:rsidTr="004E3CFB">
        <w:tc>
          <w:tcPr>
            <w:tcW w:w="4678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DC29FD" w:rsidRPr="00782FEA" w:rsidTr="004E3CFB">
        <w:tc>
          <w:tcPr>
            <w:tcW w:w="4678" w:type="dxa"/>
          </w:tcPr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4E3CFB" w:rsidRPr="00DC39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4E3CFB" w:rsidRPr="00BA4BDC" w:rsidRDefault="004E3CFB" w:rsidP="004E3C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4E3CFB" w:rsidRDefault="004E3CFB" w:rsidP="004E3C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4E3CFB" w:rsidRPr="00BA4BDC" w:rsidRDefault="004E3CFB" w:rsidP="004E3C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4E3CFB" w:rsidRPr="000F7287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DC29FD" w:rsidRPr="00782FEA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55AC" w:rsidRPr="00782FEA" w:rsidRDefault="00DC29FD" w:rsidP="00DC29FD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82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82FEA">
                <w:rPr>
                  <w:rFonts w:ascii="Times New Roman" w:eastAsia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.р</w:t>
            </w:r>
            <w:proofErr w:type="gramStart"/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паспорт: серия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834F38" w:rsidRPr="00782FEA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 зарегистрированный по   адресу: </w:t>
            </w:r>
          </w:p>
          <w:p w:rsidR="00DC29FD" w:rsidRPr="00782FEA" w:rsidRDefault="00DC29FD" w:rsidP="00DC29FD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8755AC" w:rsidRPr="00782FEA" w:rsidRDefault="008755AC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DC29FD" w:rsidRPr="00346CEB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346CE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CE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782FE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033A96" w:rsidRPr="00346CEB" w:rsidRDefault="00033A96" w:rsidP="00033A96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6CEB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346CEB">
              <w:rPr>
                <w:rFonts w:ascii="Times New Roman" w:hAnsi="Times New Roman"/>
                <w:sz w:val="20"/>
              </w:rPr>
              <w:t xml:space="preserve">подпись               расшифровка </w:t>
            </w:r>
          </w:p>
          <w:p w:rsidR="00033A96" w:rsidRPr="00782FEA" w:rsidRDefault="00033A96" w:rsidP="00033A96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CEB">
              <w:rPr>
                <w:rFonts w:ascii="Times New Roman" w:hAnsi="Times New Roman"/>
                <w:sz w:val="20"/>
              </w:rPr>
              <w:t xml:space="preserve">                                                   подписи</w:t>
            </w: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46CEB" w:rsidRDefault="00346CEB" w:rsidP="00F22328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DC29FD" w:rsidRPr="00782FEA" w:rsidRDefault="00DC29FD" w:rsidP="00782FEA">
      <w:pPr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82FEA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DC29FD" w:rsidRPr="00782FEA" w:rsidRDefault="00DC29FD" w:rsidP="00745AA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2FEA">
        <w:rPr>
          <w:rFonts w:ascii="Times New Roman" w:hAnsi="Times New Roman"/>
          <w:b/>
          <w:bCs/>
          <w:sz w:val="24"/>
          <w:szCs w:val="24"/>
        </w:rPr>
        <w:t>-</w:t>
      </w:r>
      <w:r w:rsidRPr="00782FEA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DC29FD" w:rsidRPr="00782FEA" w:rsidRDefault="00DC29FD" w:rsidP="00745A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782FEA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745AAD" w:rsidRPr="00782FEA">
        <w:rPr>
          <w:rFonts w:ascii="Times New Roman" w:hAnsi="Times New Roman"/>
          <w:sz w:val="24"/>
          <w:szCs w:val="24"/>
        </w:rPr>
        <w:t>,</w:t>
      </w:r>
      <w:r w:rsidRPr="00782FEA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DC29FD" w:rsidRPr="00782FEA" w:rsidRDefault="00DC29FD" w:rsidP="00745A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sz w:val="24"/>
          <w:szCs w:val="24"/>
        </w:rPr>
        <w:t xml:space="preserve"> </w:t>
      </w:r>
      <w:r w:rsidRPr="00782FEA">
        <w:rPr>
          <w:rFonts w:ascii="Times New Roman" w:hAnsi="Times New Roman"/>
          <w:b/>
          <w:sz w:val="24"/>
          <w:szCs w:val="24"/>
        </w:rPr>
        <w:t>-</w:t>
      </w:r>
      <w:r w:rsidRPr="00782FEA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782FEA">
        <w:rPr>
          <w:rFonts w:ascii="Times New Roman" w:hAnsi="Times New Roman"/>
          <w:b/>
          <w:sz w:val="24"/>
          <w:szCs w:val="24"/>
        </w:rPr>
        <w:t>кредит</w:t>
      </w:r>
      <w:r w:rsidRPr="00782FEA">
        <w:rPr>
          <w:rFonts w:ascii="Times New Roman" w:hAnsi="Times New Roman"/>
          <w:sz w:val="24"/>
          <w:szCs w:val="24"/>
        </w:rPr>
        <w:t xml:space="preserve"> или </w:t>
      </w:r>
      <w:r w:rsidRPr="00782FEA">
        <w:rPr>
          <w:rFonts w:ascii="Times New Roman" w:hAnsi="Times New Roman"/>
          <w:b/>
          <w:sz w:val="24"/>
          <w:szCs w:val="24"/>
        </w:rPr>
        <w:t>заем.</w:t>
      </w:r>
    </w:p>
    <w:p w:rsidR="00DC29FD" w:rsidRPr="00782FEA" w:rsidRDefault="00990FA9" w:rsidP="00745A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>1</w:t>
      </w:r>
      <w:r w:rsidR="00DC29FD" w:rsidRPr="00782FEA">
        <w:rPr>
          <w:rFonts w:ascii="Times New Roman" w:hAnsi="Times New Roman"/>
          <w:sz w:val="24"/>
          <w:szCs w:val="24"/>
        </w:rPr>
        <w:t xml:space="preserve"> </w:t>
      </w:r>
      <w:r w:rsidR="00DC29FD" w:rsidRPr="00782FEA">
        <w:rPr>
          <w:rFonts w:ascii="Times New Roman" w:hAnsi="Times New Roman"/>
          <w:b/>
          <w:sz w:val="24"/>
          <w:szCs w:val="24"/>
        </w:rPr>
        <w:t>-</w:t>
      </w:r>
      <w:r w:rsidR="00DC29FD" w:rsidRPr="00782FEA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DC29FD" w:rsidRPr="00782FEA" w:rsidRDefault="00DC29FD" w:rsidP="00745AA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DC29FD" w:rsidRPr="00782FEA" w:rsidRDefault="00DC29FD" w:rsidP="008E0B62">
      <w:pPr>
        <w:shd w:val="clear" w:color="auto" w:fill="FFFFFF"/>
        <w:spacing w:after="0"/>
        <w:ind w:left="11" w:right="34" w:firstLine="709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782FEA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782FEA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834F38" w:rsidRPr="00782FEA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782FEA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</w:t>
      </w:r>
      <w:r w:rsidR="008755AC" w:rsidRPr="00782FEA">
        <w:rPr>
          <w:rFonts w:ascii="Times New Roman" w:hAnsi="Times New Roman"/>
          <w:bCs/>
          <w:sz w:val="24"/>
          <w:szCs w:val="24"/>
          <w:highlight w:val="cyan"/>
        </w:rPr>
        <w:t xml:space="preserve"> ул. Маяковского, д. 37, кв.34</w:t>
      </w:r>
      <w:r w:rsidRPr="00782FEA">
        <w:rPr>
          <w:rFonts w:ascii="Times New Roman" w:hAnsi="Times New Roman"/>
          <w:bCs/>
          <w:sz w:val="24"/>
          <w:szCs w:val="24"/>
          <w:highlight w:val="cyan"/>
        </w:rPr>
        <w:t>, именуемы</w:t>
      </w:r>
      <w:proofErr w:type="gramStart"/>
      <w:r w:rsidRPr="00782FEA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782FEA">
        <w:rPr>
          <w:rFonts w:ascii="Times New Roman" w:hAnsi="Times New Roman"/>
          <w:bCs/>
          <w:sz w:val="24"/>
          <w:szCs w:val="24"/>
          <w:highlight w:val="cyan"/>
        </w:rPr>
        <w:t>ая) далее Заемщиком</w:t>
      </w:r>
      <w:r w:rsidRPr="00782FEA">
        <w:rPr>
          <w:rFonts w:ascii="Times New Roman" w:hAnsi="Times New Roman"/>
          <w:b/>
          <w:bCs/>
          <w:sz w:val="24"/>
          <w:szCs w:val="24"/>
          <w:highlight w:val="cyan"/>
        </w:rPr>
        <w:t>,</w:t>
      </w:r>
      <w:r w:rsidRPr="00782FEA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782FEA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782FEA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782FEA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782FEA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782FEA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782FEA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782FEA">
        <w:rPr>
          <w:rFonts w:ascii="Times New Roman" w:hAnsi="Times New Roman"/>
          <w:sz w:val="24"/>
          <w:szCs w:val="24"/>
          <w:highlight w:val="cyan"/>
        </w:rPr>
        <w:t>№ 614</w:t>
      </w:r>
      <w:r w:rsidRPr="00782FEA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DC29FD" w:rsidRPr="00782FEA" w:rsidRDefault="00DC29FD" w:rsidP="00745AAD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DC29FD" w:rsidRPr="00782FEA" w:rsidTr="008E0B62">
        <w:trPr>
          <w:trHeight w:val="374"/>
        </w:trPr>
        <w:tc>
          <w:tcPr>
            <w:tcW w:w="4928" w:type="dxa"/>
          </w:tcPr>
          <w:p w:rsidR="00DC29FD" w:rsidRPr="00782FEA" w:rsidRDefault="00DC29FD" w:rsidP="00DE13A4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C29FD" w:rsidRPr="00782FEA" w:rsidRDefault="00DC29FD" w:rsidP="00DE13A4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DC29FD" w:rsidRPr="00782FEA" w:rsidTr="008E0B62">
        <w:trPr>
          <w:trHeight w:val="6237"/>
        </w:trPr>
        <w:tc>
          <w:tcPr>
            <w:tcW w:w="4928" w:type="dxa"/>
          </w:tcPr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Pr="00782FEA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0FA9" w:rsidRPr="00782FEA" w:rsidRDefault="00990FA9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FE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346CEB" w:rsidRDefault="00DC29FD" w:rsidP="008E0B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8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82FEA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>.</w:t>
            </w:r>
            <w:r w:rsidR="00346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29FD" w:rsidRPr="00782FEA" w:rsidRDefault="00DC29FD" w:rsidP="008E0B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82FEA">
              <w:rPr>
                <w:rFonts w:ascii="Times New Roman" w:hAnsi="Times New Roman"/>
                <w:sz w:val="24"/>
                <w:szCs w:val="24"/>
              </w:rPr>
              <w:t xml:space="preserve">(паспорт: серия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782FEA">
              <w:rPr>
                <w:rFonts w:ascii="Times New Roman" w:hAnsi="Times New Roman"/>
                <w:sz w:val="24"/>
                <w:szCs w:val="24"/>
              </w:rPr>
              <w:t>,</w:t>
            </w:r>
            <w:r w:rsidR="00834F38" w:rsidRPr="00782FE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834F38" w:rsidRPr="00782FEA">
              <w:rPr>
                <w:rFonts w:ascii="Times New Roman" w:hAnsi="Times New Roman"/>
                <w:sz w:val="24"/>
                <w:szCs w:val="24"/>
              </w:rPr>
              <w:t xml:space="preserve">арегистрированный по адресу: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DC29FD" w:rsidRPr="00782FEA" w:rsidRDefault="003E003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78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29FD" w:rsidRPr="00782FEA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="00DC29FD" w:rsidRPr="00782FEA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="00DC29FD" w:rsidRPr="00782FEA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="00DC29FD"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="00DC29FD" w:rsidRPr="00782FE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DC29FD"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DC29FD" w:rsidRPr="00346CEB" w:rsidRDefault="00DC29F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346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DC29FD" w:rsidRPr="00782FEA" w:rsidRDefault="00DC29F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DC29FD" w:rsidRPr="00782FEA" w:rsidRDefault="00DC29F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2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782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82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782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F23BBD" w:rsidRPr="00782FEA" w:rsidRDefault="00F23BBD" w:rsidP="00782FEA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  <w:lang w:eastAsia="en-US"/>
        </w:rPr>
      </w:pPr>
    </w:p>
    <w:sectPr w:rsidR="00F23BBD" w:rsidRPr="00782FEA" w:rsidSect="00346CEB">
      <w:pgSz w:w="11906" w:h="16838"/>
      <w:pgMar w:top="1276" w:right="90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00" w:rsidRDefault="00920C00" w:rsidP="00EE32D7">
      <w:pPr>
        <w:spacing w:after="0" w:line="240" w:lineRule="auto"/>
      </w:pPr>
      <w:r>
        <w:separator/>
      </w:r>
    </w:p>
  </w:endnote>
  <w:endnote w:type="continuationSeparator" w:id="0">
    <w:p w:rsidR="00920C00" w:rsidRDefault="00920C00" w:rsidP="00EE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00" w:rsidRDefault="00920C00" w:rsidP="00EE32D7">
      <w:pPr>
        <w:spacing w:after="0" w:line="240" w:lineRule="auto"/>
      </w:pPr>
      <w:r>
        <w:separator/>
      </w:r>
    </w:p>
  </w:footnote>
  <w:footnote w:type="continuationSeparator" w:id="0">
    <w:p w:rsidR="00920C00" w:rsidRDefault="00920C00" w:rsidP="00EE3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F"/>
    <w:rsid w:val="00012DB9"/>
    <w:rsid w:val="00033A96"/>
    <w:rsid w:val="00042624"/>
    <w:rsid w:val="00047232"/>
    <w:rsid w:val="00051B2A"/>
    <w:rsid w:val="00052C46"/>
    <w:rsid w:val="0005683B"/>
    <w:rsid w:val="00083C2F"/>
    <w:rsid w:val="00085D24"/>
    <w:rsid w:val="000A204D"/>
    <w:rsid w:val="000A6A55"/>
    <w:rsid w:val="000B2788"/>
    <w:rsid w:val="001040C5"/>
    <w:rsid w:val="00133879"/>
    <w:rsid w:val="00152662"/>
    <w:rsid w:val="00157503"/>
    <w:rsid w:val="001A3D58"/>
    <w:rsid w:val="001A7DE1"/>
    <w:rsid w:val="001B103C"/>
    <w:rsid w:val="001C61B7"/>
    <w:rsid w:val="001E385D"/>
    <w:rsid w:val="001F73E2"/>
    <w:rsid w:val="00200AE0"/>
    <w:rsid w:val="00202003"/>
    <w:rsid w:val="00211DE4"/>
    <w:rsid w:val="00220AFD"/>
    <w:rsid w:val="00240555"/>
    <w:rsid w:val="00245313"/>
    <w:rsid w:val="0027266C"/>
    <w:rsid w:val="00286DA5"/>
    <w:rsid w:val="002B7F5F"/>
    <w:rsid w:val="002C2567"/>
    <w:rsid w:val="002D020C"/>
    <w:rsid w:val="002D4480"/>
    <w:rsid w:val="002E531D"/>
    <w:rsid w:val="0031136D"/>
    <w:rsid w:val="00316957"/>
    <w:rsid w:val="00317F8E"/>
    <w:rsid w:val="00346CEB"/>
    <w:rsid w:val="00357402"/>
    <w:rsid w:val="00360034"/>
    <w:rsid w:val="003602BF"/>
    <w:rsid w:val="003835EA"/>
    <w:rsid w:val="003A0B9D"/>
    <w:rsid w:val="003B12C6"/>
    <w:rsid w:val="003E003D"/>
    <w:rsid w:val="003F0BE0"/>
    <w:rsid w:val="00424265"/>
    <w:rsid w:val="00425480"/>
    <w:rsid w:val="0043791F"/>
    <w:rsid w:val="004406B4"/>
    <w:rsid w:val="00457676"/>
    <w:rsid w:val="00485E79"/>
    <w:rsid w:val="00492554"/>
    <w:rsid w:val="00497B8B"/>
    <w:rsid w:val="004A3135"/>
    <w:rsid w:val="004E3CFB"/>
    <w:rsid w:val="004E6556"/>
    <w:rsid w:val="00500F2C"/>
    <w:rsid w:val="005033E9"/>
    <w:rsid w:val="005060FB"/>
    <w:rsid w:val="00511577"/>
    <w:rsid w:val="0053501A"/>
    <w:rsid w:val="005425B0"/>
    <w:rsid w:val="00546931"/>
    <w:rsid w:val="005625ED"/>
    <w:rsid w:val="00563F3A"/>
    <w:rsid w:val="00574065"/>
    <w:rsid w:val="00592C1E"/>
    <w:rsid w:val="005A090C"/>
    <w:rsid w:val="005B3FF1"/>
    <w:rsid w:val="005D1E71"/>
    <w:rsid w:val="005D67D8"/>
    <w:rsid w:val="005E4D32"/>
    <w:rsid w:val="006043BB"/>
    <w:rsid w:val="00624367"/>
    <w:rsid w:val="00631C0D"/>
    <w:rsid w:val="0063790A"/>
    <w:rsid w:val="00651F9A"/>
    <w:rsid w:val="0065590E"/>
    <w:rsid w:val="00665269"/>
    <w:rsid w:val="00684D1B"/>
    <w:rsid w:val="006A6437"/>
    <w:rsid w:val="006D1FD8"/>
    <w:rsid w:val="006F57CD"/>
    <w:rsid w:val="006F6707"/>
    <w:rsid w:val="00700F0F"/>
    <w:rsid w:val="00704EA1"/>
    <w:rsid w:val="00706CE5"/>
    <w:rsid w:val="007075B6"/>
    <w:rsid w:val="00713FA9"/>
    <w:rsid w:val="00736114"/>
    <w:rsid w:val="00745AAD"/>
    <w:rsid w:val="007775EA"/>
    <w:rsid w:val="00782FEA"/>
    <w:rsid w:val="00784B2C"/>
    <w:rsid w:val="007D5F40"/>
    <w:rsid w:val="007F0E2B"/>
    <w:rsid w:val="00810BD8"/>
    <w:rsid w:val="0082635E"/>
    <w:rsid w:val="00834F38"/>
    <w:rsid w:val="00860DA6"/>
    <w:rsid w:val="0086639C"/>
    <w:rsid w:val="00870488"/>
    <w:rsid w:val="008755AC"/>
    <w:rsid w:val="008A60B7"/>
    <w:rsid w:val="008A61EF"/>
    <w:rsid w:val="008C32C4"/>
    <w:rsid w:val="008D3810"/>
    <w:rsid w:val="008E0B62"/>
    <w:rsid w:val="008F0643"/>
    <w:rsid w:val="008F7B7D"/>
    <w:rsid w:val="00911978"/>
    <w:rsid w:val="00920C00"/>
    <w:rsid w:val="0093325F"/>
    <w:rsid w:val="009356EF"/>
    <w:rsid w:val="0095396F"/>
    <w:rsid w:val="00967A77"/>
    <w:rsid w:val="0097519E"/>
    <w:rsid w:val="00990FA9"/>
    <w:rsid w:val="0099546D"/>
    <w:rsid w:val="009A3B2F"/>
    <w:rsid w:val="009A5253"/>
    <w:rsid w:val="009F7598"/>
    <w:rsid w:val="00A14387"/>
    <w:rsid w:val="00A4320C"/>
    <w:rsid w:val="00A57FAD"/>
    <w:rsid w:val="00A83417"/>
    <w:rsid w:val="00A87549"/>
    <w:rsid w:val="00A90876"/>
    <w:rsid w:val="00A913B9"/>
    <w:rsid w:val="00AF05E4"/>
    <w:rsid w:val="00B22FC6"/>
    <w:rsid w:val="00B24666"/>
    <w:rsid w:val="00B36253"/>
    <w:rsid w:val="00B561E5"/>
    <w:rsid w:val="00B76DC2"/>
    <w:rsid w:val="00B8216C"/>
    <w:rsid w:val="00B828D6"/>
    <w:rsid w:val="00B842B8"/>
    <w:rsid w:val="00B95544"/>
    <w:rsid w:val="00BA7C86"/>
    <w:rsid w:val="00BC1C08"/>
    <w:rsid w:val="00C1185E"/>
    <w:rsid w:val="00C26927"/>
    <w:rsid w:val="00C316E0"/>
    <w:rsid w:val="00C819DD"/>
    <w:rsid w:val="00CB044A"/>
    <w:rsid w:val="00CB1EA0"/>
    <w:rsid w:val="00CB2ECE"/>
    <w:rsid w:val="00CE7ECD"/>
    <w:rsid w:val="00CF14E1"/>
    <w:rsid w:val="00CF2427"/>
    <w:rsid w:val="00CF68E4"/>
    <w:rsid w:val="00D00A8A"/>
    <w:rsid w:val="00D223B8"/>
    <w:rsid w:val="00D22A49"/>
    <w:rsid w:val="00D26C91"/>
    <w:rsid w:val="00D80D69"/>
    <w:rsid w:val="00D82C51"/>
    <w:rsid w:val="00D95FAE"/>
    <w:rsid w:val="00DA0248"/>
    <w:rsid w:val="00DA2F21"/>
    <w:rsid w:val="00DA2F22"/>
    <w:rsid w:val="00DB3EA7"/>
    <w:rsid w:val="00DC29FD"/>
    <w:rsid w:val="00E00691"/>
    <w:rsid w:val="00E016EE"/>
    <w:rsid w:val="00E14CFB"/>
    <w:rsid w:val="00E25B41"/>
    <w:rsid w:val="00E52B16"/>
    <w:rsid w:val="00E55A3C"/>
    <w:rsid w:val="00E96114"/>
    <w:rsid w:val="00EB1B88"/>
    <w:rsid w:val="00EB4D8D"/>
    <w:rsid w:val="00ED1A74"/>
    <w:rsid w:val="00ED66F6"/>
    <w:rsid w:val="00EE32D7"/>
    <w:rsid w:val="00EE3B2E"/>
    <w:rsid w:val="00EF3660"/>
    <w:rsid w:val="00F073E2"/>
    <w:rsid w:val="00F14D9A"/>
    <w:rsid w:val="00F22328"/>
    <w:rsid w:val="00F23BBD"/>
    <w:rsid w:val="00F34750"/>
    <w:rsid w:val="00FC4F67"/>
    <w:rsid w:val="00FC771A"/>
    <w:rsid w:val="00FD1AA5"/>
    <w:rsid w:val="00FD4EC2"/>
    <w:rsid w:val="00FD4F66"/>
    <w:rsid w:val="00FE2FFB"/>
    <w:rsid w:val="00FE3629"/>
    <w:rsid w:val="00FF2BF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A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2D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2D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87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26C9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DC29FD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A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2D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2D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87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26C9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DC29FD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13" Type="http://schemas.openxmlformats.org/officeDocument/2006/relationships/hyperlink" Target="consultantplus://offline/ref=F2E315F5278E88539BB0DCA877097A727DA1F8981ECDAD5BB90000DD48VEh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315F5278E88539BB0DCA877097A727DA4F69418C7AD5BB90000DD48EAD89C268ACB8BB2V6h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4F69418C7AD5BB90000DD48EAD89C268ACB8BB3V6h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E315F5278E88539BB0DCA877097A727DA2FB981AC8AD5BB90000DD48EAD89C268ACB8BB769211BVAh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B981AC8AD5BB90000DD48EAD89C268ACB8BB769221AVAh4N" TargetMode="External"/><Relationship Id="rId14" Type="http://schemas.openxmlformats.org/officeDocument/2006/relationships/hyperlink" Target="consultantplus://offline/ref=F2E315F5278E88539BB0DCA877097A727DA4F69418C7AD5BB90000DD48EAD89C268ACBV8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F802-12E1-4107-846C-3F6E6CB1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14</cp:revision>
  <cp:lastPrinted>2017-12-14T11:32:00Z</cp:lastPrinted>
  <dcterms:created xsi:type="dcterms:W3CDTF">2019-08-07T13:25:00Z</dcterms:created>
  <dcterms:modified xsi:type="dcterms:W3CDTF">2023-10-06T08:34:00Z</dcterms:modified>
</cp:coreProperties>
</file>